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B0A90" w14:textId="6D69C499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b/>
          <w:bCs/>
          <w:kern w:val="2"/>
          <w:sz w:val="32"/>
          <w:szCs w:val="32"/>
          <w14:ligatures w14:val="standardContextual"/>
        </w:rPr>
      </w:pPr>
      <w:r w:rsidRPr="0056756C">
        <w:rPr>
          <w:rFonts w:ascii="Calibri" w:eastAsia="Aptos" w:hAnsi="Calibri" w:cs="Calibri"/>
          <w:b/>
          <w:bCs/>
          <w:kern w:val="2"/>
          <w:sz w:val="32"/>
          <w:szCs w:val="32"/>
          <w14:ligatures w14:val="standardContextual"/>
        </w:rPr>
        <w:t>Klachtenprocedure</w:t>
      </w:r>
    </w:p>
    <w:p w14:paraId="1160FB2D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Stichting Autismehulp Zuid-Limburg hecht veel waarde aan de kwaliteit van haar</w:t>
      </w:r>
    </w:p>
    <w:p w14:paraId="50909E0D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begeleiding. Wij doen ons uiterste best om u naar tevredenheid van dienst te zijn.</w:t>
      </w:r>
    </w:p>
    <w:p w14:paraId="570C351C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Toen blijft het mensenwerk en kan er iets gebeuren waar u niet tevreden over bent.</w:t>
      </w:r>
    </w:p>
    <w:p w14:paraId="0A5E4B97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Wij horen dit graag zo snel mogelijk van u. Fijn als uw signalen bij ons komen, want</w:t>
      </w:r>
    </w:p>
    <w:p w14:paraId="5E86A038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dat stelt ons in staat de kwaliteit van onze dienstverlening waar mogelijk te</w:t>
      </w:r>
    </w:p>
    <w:p w14:paraId="6DBD5F4E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verbeteren.</w:t>
      </w: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br/>
      </w: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br/>
        <w:t>Wij streven naar een laagdrempelige behandeling van een klacht, dicht bij de bron</w:t>
      </w:r>
    </w:p>
    <w:p w14:paraId="14FE20CF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waar deze is ontstaan, om samen met u tot een oplossing te komen. Meestal wordt</w:t>
      </w:r>
    </w:p>
    <w:p w14:paraId="743D6735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een klacht opgelost door er met elkaar over te praten. Maar u bent vanzelfsprekend</w:t>
      </w:r>
    </w:p>
    <w:p w14:paraId="72AD5D6D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vrij om te kiezen op welke wijze u uw klacht aan ons kenbaar wilt maken. De stappen</w:t>
      </w:r>
    </w:p>
    <w:p w14:paraId="7FE6247E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die u kunt ondernemen zijn in deze klachtenprocedure beschreven.</w:t>
      </w: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br/>
      </w:r>
    </w:p>
    <w:p w14:paraId="3B12E664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Alle ingekomen klachten worden anoniem bijgehouden in een overzicht. Dit overzicht</w:t>
      </w:r>
    </w:p>
    <w:p w14:paraId="5F1D6477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wordt jaarlijks besproken met het bestuur. Ieder half jaar maken we een analyse van</w:t>
      </w:r>
    </w:p>
    <w:p w14:paraId="05A416C8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alle ingekomen klachten en bespreken dit in het management team, om onze</w:t>
      </w:r>
    </w:p>
    <w:p w14:paraId="030A9934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dienstverlening waar mogelijk te verbeteren.</w:t>
      </w:r>
    </w:p>
    <w:p w14:paraId="48A40940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</w:pPr>
    </w:p>
    <w:p w14:paraId="5803C048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</w:pPr>
      <w:r w:rsidRPr="0056756C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Eerste stap: Bespreekbaar maken/in gesprek gaan</w:t>
      </w:r>
    </w:p>
    <w:p w14:paraId="22F46772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Wanneer iets niet naar wens verloopt of u heeft een klacht, dan kunt u dit met de</w:t>
      </w:r>
    </w:p>
    <w:p w14:paraId="1531395D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betreffende medewerker bespreken. Zij zullen samen met u tot een oplossing</w:t>
      </w:r>
    </w:p>
    <w:p w14:paraId="1C725A10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proberen te komen. Mocht u er samen niet uitkomen, dan kan de teamleider van de</w:t>
      </w:r>
    </w:p>
    <w:p w14:paraId="69F5D0E8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betreffende locatie u hierbij helpen. In gesprek gaan over een klacht kan dan door</w:t>
      </w:r>
    </w:p>
    <w:p w14:paraId="165C3DDC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naar betreffende locatie te bellen of mailen om een afspraak te maken.</w:t>
      </w:r>
    </w:p>
    <w:p w14:paraId="6BBDD1C6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Telefoonnummers en emailadressen zijn op onze website te vinden onder het kopje</w:t>
      </w:r>
    </w:p>
    <w:p w14:paraId="6C258340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contact.</w:t>
      </w:r>
    </w:p>
    <w:p w14:paraId="762924DC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</w:p>
    <w:p w14:paraId="2377FA71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</w:pPr>
      <w:r w:rsidRPr="0056756C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Tweede stap: Klachtenfunctionaris</w:t>
      </w:r>
    </w:p>
    <w:p w14:paraId="4CCF97E4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Wilt u het gesprek om de een of andere reden niet aangaan, of is het gesprek niet</w:t>
      </w:r>
    </w:p>
    <w:p w14:paraId="5302F3AC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naar uw tevredenheid verlopen? Dan kunt u uw klacht indienen bij de</w:t>
      </w:r>
    </w:p>
    <w:p w14:paraId="334AF244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klachtenfunctionaris. SAHZL is aangesloten bij het Klachtenloket Zorg van de</w:t>
      </w:r>
    </w:p>
    <w:p w14:paraId="5D3CD9F1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lastRenderedPageBreak/>
        <w:t>Geschillencommissie Zorg.</w:t>
      </w: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br/>
      </w: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br/>
        <w:t>U kunt uw vraag of klacht voorleggen aan deze onafhankelijke Klachtenloket Zorg.</w:t>
      </w:r>
    </w:p>
    <w:p w14:paraId="0281D815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Een medewerker van het Klachtenloket probeert uw klacht met informatie en advies</w:t>
      </w:r>
    </w:p>
    <w:p w14:paraId="4A4B55D3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op te lossen en kan u in contact brengen met een onafhankelijke</w:t>
      </w:r>
    </w:p>
    <w:p w14:paraId="47286256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klachtenfunctionaris. Die kan bemiddelen tussen u en ons, zodat we samen alsnog</w:t>
      </w:r>
    </w:p>
    <w:p w14:paraId="7351502F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een goede oplossing kunnen vinden.</w:t>
      </w: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br/>
      </w:r>
    </w:p>
    <w:p w14:paraId="117E1E34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U bereikt het Klachtenloket Zorg gemakkelijk door te bellen naar telefoonnummer</w:t>
      </w:r>
    </w:p>
    <w:p w14:paraId="2E595F93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070-310 53 92. Dat kan van maandag tot en met vrijdag van 9.00 tot 17.00 uur. Of</w:t>
      </w:r>
    </w:p>
    <w:p w14:paraId="35B44419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 xml:space="preserve">stuur een mail naar </w:t>
      </w:r>
      <w:hyperlink r:id="rId7" w:history="1">
        <w:r w:rsidRPr="0056756C">
          <w:rPr>
            <w:rFonts w:ascii="Calibri" w:eastAsia="Aptos" w:hAnsi="Calibri" w:cs="Calibri"/>
            <w:color w:val="467886"/>
            <w:kern w:val="2"/>
            <w:sz w:val="22"/>
            <w:szCs w:val="22"/>
            <w:u w:val="single"/>
            <w14:ligatures w14:val="standardContextual"/>
          </w:rPr>
          <w:t>info@klachtenloket-zorg.nl</w:t>
        </w:r>
      </w:hyperlink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.</w:t>
      </w:r>
    </w:p>
    <w:p w14:paraId="5FA547AD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br/>
        <w:t>Voor meer informatie kunt u kijken op</w:t>
      </w:r>
    </w:p>
    <w:p w14:paraId="62BB9475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hyperlink r:id="rId8" w:history="1">
        <w:r w:rsidRPr="0056756C">
          <w:rPr>
            <w:rFonts w:ascii="Calibri" w:eastAsia="Aptos" w:hAnsi="Calibri" w:cs="Calibri"/>
            <w:color w:val="467886"/>
            <w:kern w:val="2"/>
            <w:sz w:val="22"/>
            <w:szCs w:val="22"/>
            <w:u w:val="single"/>
            <w14:ligatures w14:val="standardContextual"/>
          </w:rPr>
          <w:t>https://www.degeschillencommissiezorg.nl/klachtenloket-zorg/</w:t>
        </w:r>
      </w:hyperlink>
    </w:p>
    <w:p w14:paraId="513B39D3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</w:p>
    <w:p w14:paraId="68262E04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</w:pPr>
      <w:r w:rsidRPr="0056756C">
        <w:rPr>
          <w:rFonts w:ascii="Calibri" w:eastAsia="Aptos" w:hAnsi="Calibri" w:cs="Calibri"/>
          <w:b/>
          <w:bCs/>
          <w:kern w:val="2"/>
          <w:sz w:val="24"/>
          <w:szCs w:val="24"/>
          <w14:ligatures w14:val="standardContextual"/>
        </w:rPr>
        <w:t>Laatste stap: Geschillencommissie</w:t>
      </w:r>
    </w:p>
    <w:p w14:paraId="1BC02B8B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U kunt ook een klacht indienen bij de externe en onafhankelijke Geschillencommissie</w:t>
      </w:r>
    </w:p>
    <w:p w14:paraId="3653300A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Zorg Algemeen. Uw klacht wordt dan een geschil. Een onpartijdige, deskundige</w:t>
      </w:r>
    </w:p>
    <w:p w14:paraId="3066C07B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commissie beoordeelt uw geschil en u ontvangt een bindende uitspraak. Dat</w:t>
      </w:r>
    </w:p>
    <w:p w14:paraId="70F30825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betekent dat u en wij ons aan de uitspraak moeten houden en niet in hoger beroep</w:t>
      </w:r>
    </w:p>
    <w:p w14:paraId="368C6F00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r w:rsidRPr="0056756C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tegen de uitspraak kunnen gaan. Voor meer informatie hierover kijkt u op:</w:t>
      </w:r>
    </w:p>
    <w:p w14:paraId="448B1AB5" w14:textId="77777777" w:rsidR="0056756C" w:rsidRPr="0056756C" w:rsidRDefault="0056756C" w:rsidP="0056756C">
      <w:pPr>
        <w:spacing w:after="160" w:line="240" w:lineRule="auto"/>
        <w:rPr>
          <w:rFonts w:ascii="Calibri" w:eastAsia="Aptos" w:hAnsi="Calibri" w:cs="Calibri"/>
          <w:kern w:val="2"/>
          <w:sz w:val="22"/>
          <w:szCs w:val="22"/>
          <w14:ligatures w14:val="standardContextual"/>
        </w:rPr>
      </w:pPr>
      <w:hyperlink r:id="rId9" w:history="1">
        <w:r w:rsidRPr="0056756C">
          <w:rPr>
            <w:rFonts w:ascii="Calibri" w:eastAsia="Aptos" w:hAnsi="Calibri" w:cs="Calibri"/>
            <w:color w:val="467886"/>
            <w:kern w:val="2"/>
            <w:sz w:val="22"/>
            <w:szCs w:val="22"/>
            <w:u w:val="single"/>
            <w14:ligatures w14:val="standardContextual"/>
          </w:rPr>
          <w:t>https://www.degeschillencommissiezorg.nl/</w:t>
        </w:r>
      </w:hyperlink>
    </w:p>
    <w:p w14:paraId="242978CA" w14:textId="77777777" w:rsidR="00023770" w:rsidRPr="00C22C32" w:rsidRDefault="00023770" w:rsidP="00C22C32"/>
    <w:sectPr w:rsidR="00023770" w:rsidRPr="00C22C3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AE627" w14:textId="77777777" w:rsidR="001C5AC5" w:rsidRDefault="001C5AC5" w:rsidP="00023770">
      <w:pPr>
        <w:spacing w:after="0" w:line="240" w:lineRule="auto"/>
      </w:pPr>
      <w:r>
        <w:separator/>
      </w:r>
    </w:p>
  </w:endnote>
  <w:endnote w:type="continuationSeparator" w:id="0">
    <w:p w14:paraId="29A49873" w14:textId="77777777" w:rsidR="001C5AC5" w:rsidRDefault="001C5AC5" w:rsidP="0002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rket Web">
    <w:altName w:val="Calibri"/>
    <w:charset w:val="00"/>
    <w:family w:val="auto"/>
    <w:pitch w:val="variable"/>
    <w:sig w:usb0="A00000A7" w:usb1="00000040" w:usb2="00000000" w:usb3="00000000" w:csb0="00000111" w:csb1="00000000"/>
  </w:font>
  <w:font w:name="IrisUPC"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B850B" w14:textId="17E97D96" w:rsidR="00023770" w:rsidRPr="00984332" w:rsidRDefault="00023770" w:rsidP="00023770">
    <w:pPr>
      <w:pStyle w:val="Voettekst"/>
      <w:jc w:val="center"/>
      <w:rPr>
        <w:rFonts w:ascii="Verdana" w:hAnsi="Verdana"/>
        <w:color w:val="5B9BD5"/>
      </w:rPr>
    </w:pPr>
    <w:r w:rsidRPr="003E0F80">
      <w:rPr>
        <w:rStyle w:val="Intensievebenadrukking"/>
        <w:rFonts w:ascii="Verdana" w:hAnsi="Verdana"/>
        <w:b/>
        <w:bCs/>
        <w:sz w:val="18"/>
        <w:szCs w:val="18"/>
      </w:rPr>
      <w:t xml:space="preserve">AUT – IS – </w:t>
    </w:r>
    <w:proofErr w:type="spellStart"/>
    <w:r w:rsidRPr="003E0F80">
      <w:rPr>
        <w:rStyle w:val="Intensievebenadrukking"/>
        <w:rFonts w:ascii="Verdana" w:hAnsi="Verdana"/>
        <w:b/>
        <w:bCs/>
        <w:sz w:val="18"/>
        <w:szCs w:val="18"/>
      </w:rPr>
      <w:t>MEer</w:t>
    </w:r>
    <w:proofErr w:type="spellEnd"/>
    <w:r w:rsidRPr="003E0F80">
      <w:rPr>
        <w:rStyle w:val="Intensievebenadrukking"/>
        <w:rFonts w:ascii="Verdana" w:hAnsi="Verdana"/>
        <w:b/>
        <w:bCs/>
        <w:sz w:val="18"/>
        <w:szCs w:val="18"/>
      </w:rPr>
      <w:t>.</w:t>
    </w:r>
  </w:p>
  <w:p w14:paraId="1E19E386" w14:textId="1B8F1AAD" w:rsidR="00023770" w:rsidRPr="00023770" w:rsidRDefault="00023770" w:rsidP="00023770">
    <w:pPr>
      <w:pStyle w:val="Voettekst"/>
      <w:jc w:val="center"/>
    </w:pPr>
    <w:r>
      <w:rPr>
        <w:rStyle w:val="Subtielebenadrukking"/>
        <w:rFonts w:ascii="Verdana" w:hAnsi="Verdana"/>
        <w:b/>
        <w:bCs/>
        <w:i w:val="0"/>
        <w:iCs w:val="0"/>
      </w:rPr>
      <w:t xml:space="preserve"> </w:t>
    </w:r>
    <w:r w:rsidRPr="003E0F80">
      <w:rPr>
        <w:rStyle w:val="Subtielebenadrukking"/>
        <w:rFonts w:ascii="Verdana" w:hAnsi="Verdana"/>
        <w:b/>
        <w:bCs/>
        <w:i w:val="0"/>
        <w:iCs w:val="0"/>
      </w:rPr>
      <w:fldChar w:fldCharType="begin"/>
    </w:r>
    <w:r w:rsidRPr="003E0F80">
      <w:rPr>
        <w:rStyle w:val="Subtielebenadrukking"/>
        <w:rFonts w:ascii="Verdana" w:hAnsi="Verdana"/>
        <w:b/>
        <w:bCs/>
        <w:i w:val="0"/>
        <w:iCs w:val="0"/>
      </w:rPr>
      <w:instrText xml:space="preserve"> TITLE   \* MERGEFORMAT </w:instrText>
    </w:r>
    <w:r w:rsidRPr="003E0F80">
      <w:rPr>
        <w:rStyle w:val="Subtielebenadrukking"/>
        <w:rFonts w:ascii="Verdana" w:hAnsi="Verdana"/>
        <w:b/>
        <w:bCs/>
        <w:i w:val="0"/>
        <w:iCs w:val="0"/>
      </w:rPr>
      <w:fldChar w:fldCharType="end"/>
    </w:r>
    <w:r w:rsidRPr="003E0F80">
      <w:rPr>
        <w:rStyle w:val="Subtielebenadrukking"/>
        <w:rFonts w:ascii="Verdana" w:hAnsi="Verdana"/>
        <w:b/>
        <w:bCs/>
        <w:i w:val="0"/>
        <w:iCs w:val="0"/>
      </w:rPr>
      <w:fldChar w:fldCharType="begin"/>
    </w:r>
    <w:r w:rsidRPr="003E0F80">
      <w:rPr>
        <w:rStyle w:val="Subtielebenadrukking"/>
        <w:rFonts w:ascii="Verdana" w:hAnsi="Verdana"/>
        <w:b/>
        <w:bCs/>
        <w:i w:val="0"/>
        <w:iCs w:val="0"/>
      </w:rPr>
      <w:instrText xml:space="preserve"> DOCPROPERTY  Title  \* MERGEFORMAT </w:instrText>
    </w:r>
    <w:r w:rsidRPr="003E0F80">
      <w:rPr>
        <w:rStyle w:val="Subtielebenadrukking"/>
        <w:rFonts w:ascii="Verdana" w:hAnsi="Verdana"/>
        <w:b/>
        <w:bCs/>
        <w:i w:val="0"/>
        <w:iCs w:val="0"/>
      </w:rPr>
      <w:fldChar w:fldCharType="end"/>
    </w:r>
    <w:r w:rsidRPr="003E0F80">
      <w:rPr>
        <w:rStyle w:val="Subtielebenadrukking"/>
        <w:rFonts w:ascii="Verdana" w:hAnsi="Verdana"/>
        <w:b/>
        <w:bCs/>
        <w:i w:val="0"/>
        <w:iCs w:val="0"/>
      </w:rPr>
      <w:t xml:space="preserve">Stichting </w:t>
    </w:r>
    <w:proofErr w:type="spellStart"/>
    <w:r w:rsidRPr="003E0F80">
      <w:rPr>
        <w:rStyle w:val="Subtielebenadrukking"/>
        <w:rFonts w:ascii="Verdana" w:hAnsi="Verdana"/>
        <w:b/>
        <w:bCs/>
        <w:i w:val="0"/>
        <w:iCs w:val="0"/>
      </w:rPr>
      <w:t>Autisme</w:t>
    </w:r>
    <w:r>
      <w:rPr>
        <w:rStyle w:val="Subtielebenadrukking"/>
        <w:rFonts w:ascii="Verdana" w:hAnsi="Verdana"/>
        <w:b/>
        <w:bCs/>
        <w:i w:val="0"/>
        <w:iCs w:val="0"/>
      </w:rPr>
      <w:t>H</w:t>
    </w:r>
    <w:r w:rsidRPr="003E0F80">
      <w:rPr>
        <w:rStyle w:val="Subtielebenadrukking"/>
        <w:rFonts w:ascii="Verdana" w:hAnsi="Verdana"/>
        <w:b/>
        <w:bCs/>
        <w:i w:val="0"/>
        <w:iCs w:val="0"/>
      </w:rPr>
      <w:t>ulp</w:t>
    </w:r>
    <w:proofErr w:type="spellEnd"/>
    <w:r w:rsidRPr="003E0F80">
      <w:rPr>
        <w:rStyle w:val="Subtielebenadrukking"/>
        <w:rFonts w:ascii="Verdana" w:hAnsi="Verdana"/>
        <w:b/>
        <w:bCs/>
        <w:i w:val="0"/>
        <w:iCs w:val="0"/>
      </w:rPr>
      <w:t xml:space="preserve"> Zuid – Limburg</w:t>
    </w:r>
    <w:r w:rsidRPr="00984332">
      <w:rPr>
        <w:rFonts w:ascii="Verdana" w:hAnsi="Verdana"/>
        <w:color w:val="5B9BD5"/>
        <w:sz w:val="18"/>
        <w:szCs w:val="18"/>
      </w:rPr>
      <w:t xml:space="preserve">    </w:t>
    </w:r>
    <w:r>
      <w:rPr>
        <w:rFonts w:ascii="Verdana" w:hAnsi="Verdana"/>
        <w:color w:val="5B9BD5"/>
        <w:sz w:val="18"/>
        <w:szCs w:val="18"/>
      </w:rPr>
      <w:tab/>
    </w:r>
    <w:r>
      <w:rPr>
        <w:rFonts w:ascii="Verdana" w:hAnsi="Verdana"/>
        <w:color w:val="5B9BD5"/>
        <w:sz w:val="18"/>
        <w:szCs w:val="18"/>
      </w:rPr>
      <w:tab/>
      <w:t xml:space="preserve"> </w:t>
    </w:r>
    <w:r w:rsidRPr="00984332">
      <w:rPr>
        <w:rFonts w:ascii="Verdana" w:hAnsi="Verdana"/>
        <w:color w:val="5B9BD5"/>
        <w:sz w:val="18"/>
        <w:szCs w:val="18"/>
      </w:rPr>
      <w:t xml:space="preserve">Pagina </w:t>
    </w:r>
    <w:r w:rsidRPr="00984332">
      <w:rPr>
        <w:rFonts w:ascii="Verdana" w:hAnsi="Verdana"/>
        <w:color w:val="5B9BD5"/>
        <w:sz w:val="18"/>
        <w:szCs w:val="18"/>
      </w:rPr>
      <w:fldChar w:fldCharType="begin"/>
    </w:r>
    <w:r w:rsidRPr="00984332">
      <w:rPr>
        <w:rFonts w:ascii="Verdana" w:hAnsi="Verdana"/>
        <w:color w:val="5B9BD5"/>
        <w:sz w:val="18"/>
        <w:szCs w:val="18"/>
      </w:rPr>
      <w:instrText>PAGE  \* Arabic  \* MERGEFORMAT</w:instrText>
    </w:r>
    <w:r w:rsidRPr="00984332">
      <w:rPr>
        <w:rFonts w:ascii="Verdana" w:hAnsi="Verdana"/>
        <w:color w:val="5B9BD5"/>
        <w:sz w:val="18"/>
        <w:szCs w:val="18"/>
      </w:rPr>
      <w:fldChar w:fldCharType="separate"/>
    </w:r>
    <w:r>
      <w:rPr>
        <w:rFonts w:ascii="Verdana" w:hAnsi="Verdana"/>
        <w:color w:val="5B9BD5"/>
        <w:sz w:val="18"/>
        <w:szCs w:val="18"/>
      </w:rPr>
      <w:t>1</w:t>
    </w:r>
    <w:r w:rsidRPr="00984332">
      <w:rPr>
        <w:rFonts w:ascii="Verdana" w:hAnsi="Verdana"/>
        <w:color w:val="5B9BD5"/>
        <w:sz w:val="18"/>
        <w:szCs w:val="18"/>
      </w:rPr>
      <w:fldChar w:fldCharType="end"/>
    </w:r>
    <w:r w:rsidRPr="00984332">
      <w:rPr>
        <w:rFonts w:ascii="Verdana" w:hAnsi="Verdana"/>
        <w:color w:val="5B9BD5"/>
        <w:sz w:val="18"/>
        <w:szCs w:val="18"/>
      </w:rPr>
      <w:t xml:space="preserve"> van </w:t>
    </w:r>
    <w:r w:rsidRPr="00984332">
      <w:rPr>
        <w:rFonts w:ascii="Verdana" w:hAnsi="Verdana"/>
        <w:color w:val="5B9BD5"/>
        <w:sz w:val="18"/>
        <w:szCs w:val="18"/>
      </w:rPr>
      <w:fldChar w:fldCharType="begin"/>
    </w:r>
    <w:r w:rsidRPr="00984332">
      <w:rPr>
        <w:rFonts w:ascii="Verdana" w:hAnsi="Verdana"/>
        <w:color w:val="5B9BD5"/>
        <w:sz w:val="18"/>
        <w:szCs w:val="18"/>
      </w:rPr>
      <w:instrText>NUMPAGES \ * Arabisch \ * MERGEFORMAT</w:instrText>
    </w:r>
    <w:r w:rsidRPr="00984332">
      <w:rPr>
        <w:rFonts w:ascii="Verdana" w:hAnsi="Verdana"/>
        <w:color w:val="5B9BD5"/>
        <w:sz w:val="18"/>
        <w:szCs w:val="18"/>
      </w:rPr>
      <w:fldChar w:fldCharType="separate"/>
    </w:r>
    <w:r>
      <w:rPr>
        <w:rFonts w:ascii="Verdana" w:hAnsi="Verdana"/>
        <w:color w:val="5B9BD5"/>
        <w:sz w:val="18"/>
        <w:szCs w:val="18"/>
      </w:rPr>
      <w:t>1</w:t>
    </w:r>
    <w:r w:rsidRPr="00984332">
      <w:rPr>
        <w:rFonts w:ascii="Verdana" w:hAnsi="Verdana"/>
        <w:color w:val="5B9BD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53DBD" w14:textId="77777777" w:rsidR="001C5AC5" w:rsidRDefault="001C5AC5" w:rsidP="00023770">
      <w:pPr>
        <w:spacing w:after="0" w:line="240" w:lineRule="auto"/>
      </w:pPr>
      <w:r>
        <w:separator/>
      </w:r>
    </w:p>
  </w:footnote>
  <w:footnote w:type="continuationSeparator" w:id="0">
    <w:p w14:paraId="497A2AEE" w14:textId="77777777" w:rsidR="001C5AC5" w:rsidRDefault="001C5AC5" w:rsidP="0002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7C5BD" w14:textId="5F91A35B" w:rsidR="00023770" w:rsidRPr="002A5874" w:rsidRDefault="00023770" w:rsidP="00023770">
    <w:pPr>
      <w:jc w:val="center"/>
      <w:rPr>
        <w:rFonts w:ascii="Market Web" w:hAnsi="Market Web" w:cs="IrisUPC"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FCF88C" wp14:editId="2BCC8185">
          <wp:simplePos x="0" y="0"/>
          <wp:positionH relativeFrom="column">
            <wp:posOffset>285750</wp:posOffset>
          </wp:positionH>
          <wp:positionV relativeFrom="paragraph">
            <wp:posOffset>-316230</wp:posOffset>
          </wp:positionV>
          <wp:extent cx="762000" cy="848995"/>
          <wp:effectExtent l="0" t="0" r="0" b="825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5874">
      <w:rPr>
        <w:rFonts w:ascii="Market Web" w:hAnsi="Market Web" w:cs="IrisUPC"/>
        <w:color w:val="7030A0"/>
        <w:sz w:val="40"/>
        <w:szCs w:val="40"/>
      </w:rPr>
      <w:t>S</w:t>
    </w:r>
    <w:r w:rsidRPr="002A5874">
      <w:rPr>
        <w:rFonts w:ascii="Market Web" w:hAnsi="Market Web" w:cs="IrisUPC"/>
        <w:sz w:val="40"/>
        <w:szCs w:val="40"/>
      </w:rPr>
      <w:t xml:space="preserve">tichting </w:t>
    </w:r>
    <w:proofErr w:type="spellStart"/>
    <w:r w:rsidRPr="002A5874">
      <w:rPr>
        <w:rFonts w:ascii="Market Web" w:hAnsi="Market Web" w:cs="IrisUPC"/>
        <w:color w:val="7030A0"/>
        <w:sz w:val="40"/>
        <w:szCs w:val="40"/>
      </w:rPr>
      <w:t>A</w:t>
    </w:r>
    <w:r w:rsidRPr="002A5874">
      <w:rPr>
        <w:rFonts w:ascii="Market Web" w:hAnsi="Market Web" w:cs="IrisUPC"/>
        <w:sz w:val="40"/>
        <w:szCs w:val="40"/>
      </w:rPr>
      <w:t>utisme</w:t>
    </w:r>
    <w:r w:rsidRPr="002A5874">
      <w:rPr>
        <w:rFonts w:ascii="Market Web" w:hAnsi="Market Web" w:cs="IrisUPC"/>
        <w:color w:val="7030A0"/>
        <w:sz w:val="40"/>
        <w:szCs w:val="40"/>
      </w:rPr>
      <w:t>H</w:t>
    </w:r>
    <w:r w:rsidRPr="002A5874">
      <w:rPr>
        <w:rFonts w:ascii="Market Web" w:hAnsi="Market Web" w:cs="IrisUPC"/>
        <w:sz w:val="40"/>
        <w:szCs w:val="40"/>
      </w:rPr>
      <w:t>ulp</w:t>
    </w:r>
    <w:proofErr w:type="spellEnd"/>
    <w:r w:rsidRPr="002A5874">
      <w:rPr>
        <w:rFonts w:ascii="Market Web" w:hAnsi="Market Web" w:cs="IrisUPC"/>
        <w:sz w:val="40"/>
        <w:szCs w:val="40"/>
      </w:rPr>
      <w:t xml:space="preserve"> </w:t>
    </w:r>
    <w:r w:rsidRPr="002A5874">
      <w:rPr>
        <w:rFonts w:ascii="Market Web" w:hAnsi="Market Web" w:cs="IrisUPC"/>
        <w:color w:val="7030A0"/>
        <w:sz w:val="40"/>
        <w:szCs w:val="40"/>
      </w:rPr>
      <w:t>Z</w:t>
    </w:r>
    <w:r w:rsidRPr="002A5874">
      <w:rPr>
        <w:rFonts w:ascii="Market Web" w:hAnsi="Market Web" w:cs="IrisUPC"/>
        <w:sz w:val="40"/>
        <w:szCs w:val="40"/>
      </w:rPr>
      <w:t>uid-</w:t>
    </w:r>
    <w:r w:rsidRPr="002A5874">
      <w:rPr>
        <w:rFonts w:ascii="Market Web" w:hAnsi="Market Web" w:cs="IrisUPC"/>
        <w:color w:val="7030A0"/>
        <w:sz w:val="40"/>
        <w:szCs w:val="40"/>
      </w:rPr>
      <w:t>L</w:t>
    </w:r>
    <w:r w:rsidRPr="002A5874">
      <w:rPr>
        <w:rFonts w:ascii="Market Web" w:hAnsi="Market Web" w:cs="IrisUPC"/>
        <w:sz w:val="40"/>
        <w:szCs w:val="40"/>
      </w:rPr>
      <w:t>imburg</w:t>
    </w:r>
  </w:p>
  <w:p w14:paraId="500F699F" w14:textId="77777777" w:rsidR="00023770" w:rsidRDefault="0002377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55814"/>
    <w:multiLevelType w:val="multilevel"/>
    <w:tmpl w:val="D792BC0A"/>
    <w:lvl w:ilvl="0">
      <w:start w:val="1"/>
      <w:numFmt w:val="decimal"/>
      <w:pStyle w:val="Kop1"/>
      <w:lvlText w:val="Artikel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pStyle w:val="Kop2"/>
      <w:isLgl/>
      <w:suff w:val="space"/>
      <w:lvlText w:val="%1.%2"/>
      <w:lvlJc w:val="left"/>
      <w:pPr>
        <w:ind w:left="567" w:firstLine="0"/>
      </w:pPr>
      <w:rPr>
        <w:rFonts w:hint="default"/>
        <w:b/>
      </w:rPr>
    </w:lvl>
    <w:lvl w:ilvl="2">
      <w:start w:val="1"/>
      <w:numFmt w:val="lowerLetter"/>
      <w:pStyle w:val="Kop3"/>
      <w:lvlText w:val="(%3)"/>
      <w:lvlJc w:val="left"/>
      <w:pPr>
        <w:ind w:left="715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283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1632634117">
    <w:abstractNumId w:val="0"/>
  </w:num>
  <w:num w:numId="2" w16cid:durableId="1608731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2342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70"/>
    <w:rsid w:val="00023770"/>
    <w:rsid w:val="001C3837"/>
    <w:rsid w:val="001C5AC5"/>
    <w:rsid w:val="0033177C"/>
    <w:rsid w:val="004E1005"/>
    <w:rsid w:val="0056756C"/>
    <w:rsid w:val="005E0B7C"/>
    <w:rsid w:val="00C22C32"/>
    <w:rsid w:val="00C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64301"/>
  <w15:chartTrackingRefBased/>
  <w15:docId w15:val="{282C2C97-405B-4138-9FED-E49F095F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3837"/>
    <w:pPr>
      <w:spacing w:after="200" w:line="276" w:lineRule="auto"/>
    </w:pPr>
    <w:rPr>
      <w:rFonts w:ascii="Gadugi" w:hAnsi="Gadugi" w:cs="Arial Unicode MS"/>
      <w:sz w:val="20"/>
      <w:szCs w:val="20"/>
    </w:rPr>
  </w:style>
  <w:style w:type="paragraph" w:styleId="Kop1">
    <w:name w:val="heading 1"/>
    <w:aliases w:val="NIVO 1"/>
    <w:basedOn w:val="Standaard"/>
    <w:next w:val="Standaard"/>
    <w:link w:val="Kop1Char"/>
    <w:uiPriority w:val="9"/>
    <w:qFormat/>
    <w:rsid w:val="001C3837"/>
    <w:pPr>
      <w:keepNext/>
      <w:keepLines/>
      <w:numPr>
        <w:numId w:val="1"/>
      </w:numPr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paragraph" w:styleId="Kop2">
    <w:name w:val="heading 2"/>
    <w:aliases w:val="NIVO 2"/>
    <w:basedOn w:val="Standaard"/>
    <w:next w:val="Standaard"/>
    <w:link w:val="Kop2Char"/>
    <w:uiPriority w:val="9"/>
    <w:unhideWhenUsed/>
    <w:qFormat/>
    <w:rsid w:val="001C3837"/>
    <w:pPr>
      <w:numPr>
        <w:ilvl w:val="1"/>
        <w:numId w:val="1"/>
      </w:numPr>
      <w:outlineLvl w:val="1"/>
    </w:pPr>
    <w:rPr>
      <w:rFonts w:eastAsiaTheme="majorEastAsia" w:cstheme="majorBidi"/>
      <w:szCs w:val="26"/>
    </w:rPr>
  </w:style>
  <w:style w:type="paragraph" w:styleId="Kop3">
    <w:name w:val="heading 3"/>
    <w:aliases w:val="NIVO 3"/>
    <w:basedOn w:val="Standaard"/>
    <w:next w:val="Standaard"/>
    <w:link w:val="Kop3Char"/>
    <w:uiPriority w:val="9"/>
    <w:unhideWhenUsed/>
    <w:qFormat/>
    <w:rsid w:val="001C3837"/>
    <w:pPr>
      <w:numPr>
        <w:ilvl w:val="2"/>
        <w:numId w:val="1"/>
      </w:numPr>
      <w:outlineLvl w:val="2"/>
    </w:pPr>
    <w:rPr>
      <w:rFonts w:eastAsiaTheme="majorEastAsia" w:cstheme="majorBidi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3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3770"/>
  </w:style>
  <w:style w:type="paragraph" w:styleId="Voettekst">
    <w:name w:val="footer"/>
    <w:basedOn w:val="Standaard"/>
    <w:link w:val="VoettekstChar"/>
    <w:uiPriority w:val="99"/>
    <w:unhideWhenUsed/>
    <w:rsid w:val="00023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3770"/>
  </w:style>
  <w:style w:type="character" w:styleId="Subtielebenadrukking">
    <w:name w:val="Subtle Emphasis"/>
    <w:uiPriority w:val="19"/>
    <w:qFormat/>
    <w:rsid w:val="00023770"/>
    <w:rPr>
      <w:i/>
      <w:iCs/>
      <w:color w:val="404040"/>
    </w:rPr>
  </w:style>
  <w:style w:type="character" w:styleId="Intensievebenadrukking">
    <w:name w:val="Intense Emphasis"/>
    <w:uiPriority w:val="21"/>
    <w:qFormat/>
    <w:rsid w:val="00023770"/>
    <w:rPr>
      <w:i/>
      <w:iCs/>
      <w:color w:val="5B9BD5"/>
    </w:rPr>
  </w:style>
  <w:style w:type="character" w:customStyle="1" w:styleId="Kop1Char">
    <w:name w:val="Kop 1 Char"/>
    <w:aliases w:val="NIVO 1 Char"/>
    <w:basedOn w:val="Standaardalinea-lettertype"/>
    <w:link w:val="Kop1"/>
    <w:uiPriority w:val="9"/>
    <w:rsid w:val="001C3837"/>
    <w:rPr>
      <w:rFonts w:ascii="Calibri" w:eastAsiaTheme="majorEastAsia" w:hAnsi="Calibri" w:cstheme="majorBidi"/>
      <w:b/>
      <w:sz w:val="20"/>
      <w:szCs w:val="32"/>
    </w:rPr>
  </w:style>
  <w:style w:type="character" w:customStyle="1" w:styleId="Kop2Char">
    <w:name w:val="Kop 2 Char"/>
    <w:aliases w:val="NIVO 2 Char"/>
    <w:basedOn w:val="Standaardalinea-lettertype"/>
    <w:link w:val="Kop2"/>
    <w:uiPriority w:val="9"/>
    <w:rsid w:val="001C3837"/>
    <w:rPr>
      <w:rFonts w:ascii="Gadugi" w:eastAsiaTheme="majorEastAsia" w:hAnsi="Gadugi" w:cstheme="majorBidi"/>
      <w:sz w:val="20"/>
      <w:szCs w:val="26"/>
    </w:rPr>
  </w:style>
  <w:style w:type="character" w:customStyle="1" w:styleId="Kop3Char">
    <w:name w:val="Kop 3 Char"/>
    <w:aliases w:val="NIVO 3 Char"/>
    <w:basedOn w:val="Standaardalinea-lettertype"/>
    <w:link w:val="Kop3"/>
    <w:uiPriority w:val="9"/>
    <w:rsid w:val="001C3837"/>
    <w:rPr>
      <w:rFonts w:ascii="Gadugi" w:eastAsiaTheme="majorEastAsia" w:hAnsi="Gadugi" w:cstheme="majorBidi"/>
      <w:sz w:val="20"/>
      <w:szCs w:val="24"/>
    </w:rPr>
  </w:style>
  <w:style w:type="paragraph" w:styleId="Lijstalinea">
    <w:name w:val="List Paragraph"/>
    <w:basedOn w:val="Standaard"/>
    <w:uiPriority w:val="34"/>
    <w:qFormat/>
    <w:rsid w:val="001C3837"/>
    <w:pPr>
      <w:ind w:left="720"/>
      <w:contextualSpacing/>
    </w:pPr>
  </w:style>
  <w:style w:type="table" w:styleId="Tabelraster">
    <w:name w:val="Table Grid"/>
    <w:basedOn w:val="Standaardtabel"/>
    <w:uiPriority w:val="59"/>
    <w:rsid w:val="001C3837"/>
    <w:pPr>
      <w:spacing w:after="0" w:line="240" w:lineRule="auto"/>
    </w:pPr>
    <w:rPr>
      <w:rFonts w:ascii="Gadugi" w:hAnsi="Gadugi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C3837"/>
    <w:rPr>
      <w:color w:val="0563C1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1C383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eschillencommissiezorg.nl/klachtenloket-z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klachtenloket-zorg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egeschillencommissiezorg.n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Kok</dc:creator>
  <cp:keywords/>
  <dc:description/>
  <cp:lastModifiedBy>Zorg2</cp:lastModifiedBy>
  <cp:revision>2</cp:revision>
  <dcterms:created xsi:type="dcterms:W3CDTF">2024-04-03T10:47:00Z</dcterms:created>
  <dcterms:modified xsi:type="dcterms:W3CDTF">2024-04-03T10:47:00Z</dcterms:modified>
</cp:coreProperties>
</file>